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254748" w:rsidRPr="00B411C3" w:rsidRDefault="00254748" w:rsidP="002547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411C3">
        <w:rPr>
          <w:rFonts w:ascii="Arial" w:hAnsi="Arial" w:cs="Arial"/>
          <w:b/>
          <w:sz w:val="20"/>
          <w:szCs w:val="20"/>
        </w:rPr>
        <w:t>Operator Sterylizatorów Parowych i Gazowych</w:t>
      </w:r>
    </w:p>
    <w:p w:rsidR="00254748" w:rsidRPr="00B411C3" w:rsidRDefault="00254748" w:rsidP="002547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b/>
          <w:bCs/>
          <w:sz w:val="20"/>
          <w:szCs w:val="20"/>
        </w:rPr>
        <w:br/>
        <w:t>Zadania:</w:t>
      </w:r>
    </w:p>
    <w:p w:rsidR="00254748" w:rsidRPr="00B411C3" w:rsidRDefault="00254748" w:rsidP="002547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Do zakresu zadań osoby zatrudnionej na tym stanowisku będzie należała:</w:t>
      </w:r>
    </w:p>
    <w:p w:rsidR="00254748" w:rsidRPr="00B411C3" w:rsidRDefault="00254748" w:rsidP="002547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Realizacja</w:t>
      </w:r>
      <w:r w:rsidRPr="00B411C3">
        <w:rPr>
          <w:rFonts w:ascii="Arial" w:hAnsi="Arial" w:cs="Arial"/>
          <w:sz w:val="20"/>
          <w:szCs w:val="20"/>
        </w:rPr>
        <w:t xml:space="preserve"> procesu mycia, dezynfekcji i sterylizacji narzędzi chirurgicznych, sprzętu medyc</w:t>
      </w:r>
      <w:r w:rsidRPr="00B411C3">
        <w:rPr>
          <w:rFonts w:ascii="Arial" w:hAnsi="Arial" w:cs="Arial"/>
          <w:sz w:val="20"/>
          <w:szCs w:val="20"/>
        </w:rPr>
        <w:t>z</w:t>
      </w:r>
      <w:r w:rsidRPr="00B411C3">
        <w:rPr>
          <w:rFonts w:ascii="Arial" w:hAnsi="Arial" w:cs="Arial"/>
          <w:sz w:val="20"/>
          <w:szCs w:val="20"/>
        </w:rPr>
        <w:t>nego oraz jego dokumentowanie;</w:t>
      </w:r>
    </w:p>
    <w:p w:rsidR="00254748" w:rsidRPr="00B411C3" w:rsidRDefault="00254748" w:rsidP="0025474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obsługa urządzeń zainstalowanych w Sterylizatorni i Dezynfekatorni ( sterylizatorów parowych i gazowych, myjni dezynfektorów, myjni wózkówi kontenerów transportowych, myjni ultradźwiękowej, pistoletów ciśnieniowych, obcinarki, zgrzewarki) zgodnie z obowiązującymi procedurami;</w:t>
      </w:r>
    </w:p>
    <w:p w:rsidR="00254748" w:rsidRPr="00B411C3" w:rsidRDefault="00254748" w:rsidP="0025474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Obsługa komputerowego systemu monitorowania obiegu pakietów i zestawów narzędziowych T-DOC - dokumentowanie procesu zgodnie z obowiązującymi procedurami;</w:t>
      </w:r>
    </w:p>
    <w:p w:rsidR="00254748" w:rsidRPr="00B411C3" w:rsidRDefault="00254748" w:rsidP="0025474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br/>
      </w:r>
      <w:r w:rsidRPr="00B411C3">
        <w:rPr>
          <w:rStyle w:val="Pogrubienie"/>
          <w:rFonts w:ascii="Arial" w:hAnsi="Arial" w:cs="Arial"/>
          <w:sz w:val="20"/>
          <w:szCs w:val="20"/>
        </w:rPr>
        <w:t>Wymagania wobec Kandydata:</w:t>
      </w:r>
    </w:p>
    <w:p w:rsidR="00254748" w:rsidRPr="00B411C3" w:rsidRDefault="00254748" w:rsidP="00254748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Wykształcenie średnie;</w:t>
      </w:r>
    </w:p>
    <w:p w:rsidR="00254748" w:rsidRPr="00B411C3" w:rsidRDefault="00254748" w:rsidP="0025474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Uprawnienia kwalifikacyjne typu E;</w:t>
      </w:r>
    </w:p>
    <w:p w:rsidR="00254748" w:rsidRPr="00B411C3" w:rsidRDefault="00254748" w:rsidP="00254748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Znajomość obsługi komputera w stopniu, co najmniej dobrym;</w:t>
      </w:r>
    </w:p>
    <w:p w:rsidR="00254748" w:rsidRPr="00B411C3" w:rsidRDefault="00254748" w:rsidP="002547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b/>
          <w:bCs/>
          <w:sz w:val="20"/>
          <w:szCs w:val="20"/>
        </w:rPr>
        <w:t>Mile widziane:</w:t>
      </w:r>
    </w:p>
    <w:p w:rsidR="00254748" w:rsidRPr="00B411C3" w:rsidRDefault="00254748" w:rsidP="0025474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Doświadczenie zawodowe na podobnym stanowisku;</w:t>
      </w:r>
    </w:p>
    <w:p w:rsidR="00254748" w:rsidRPr="00B411C3" w:rsidRDefault="00254748" w:rsidP="00254748">
      <w:pPr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Kurs kwalifikacyjny z zakresu technologii sterylizacji i dezynfekcji;</w:t>
      </w:r>
    </w:p>
    <w:p w:rsidR="00254748" w:rsidRPr="00B411C3" w:rsidRDefault="00254748" w:rsidP="00254748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hAnsi="Arial" w:cs="Arial"/>
          <w:sz w:val="20"/>
          <w:szCs w:val="20"/>
        </w:rPr>
        <w:t>Certyfikat potwierdzający udział w szkoleniach   z zakresu technologii sterylizacji i dezynfekcji;</w:t>
      </w:r>
    </w:p>
    <w:p w:rsidR="00254748" w:rsidRPr="00B411C3" w:rsidRDefault="00254748" w:rsidP="00254748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Umiejętność pracy w zespole;</w:t>
      </w:r>
    </w:p>
    <w:p w:rsidR="00254748" w:rsidRPr="00B411C3" w:rsidRDefault="00254748" w:rsidP="002547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Samodzielność i odpowiedzialność;</w:t>
      </w:r>
    </w:p>
    <w:p w:rsidR="00254748" w:rsidRPr="00B411C3" w:rsidRDefault="00254748" w:rsidP="00254748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B411C3">
        <w:rPr>
          <w:rFonts w:ascii="Arial" w:eastAsia="Times New Roman" w:hAnsi="Arial" w:cs="Arial"/>
          <w:b/>
          <w:bCs/>
          <w:sz w:val="20"/>
          <w:szCs w:val="20"/>
        </w:rPr>
        <w:t>Oferujemy:</w:t>
      </w:r>
    </w:p>
    <w:p w:rsidR="00254748" w:rsidRPr="00B411C3" w:rsidRDefault="00254748" w:rsidP="00254748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Umowa o pracę;</w:t>
      </w:r>
    </w:p>
    <w:p w:rsidR="00254748" w:rsidRPr="00B411C3" w:rsidRDefault="00FD1C0B" w:rsidP="0025474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Wynagrodzenie 2150 brutto</w:t>
      </w:r>
      <w:r w:rsidR="00254748" w:rsidRPr="00B411C3">
        <w:rPr>
          <w:rFonts w:ascii="Arial" w:eastAsia="Times New Roman" w:hAnsi="Arial" w:cs="Arial"/>
          <w:sz w:val="20"/>
          <w:szCs w:val="20"/>
        </w:rPr>
        <w:t>;</w:t>
      </w:r>
    </w:p>
    <w:p w:rsidR="00254748" w:rsidRPr="00B411C3" w:rsidRDefault="00254748" w:rsidP="0025474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Czas pracy w systemie podstawowym od poniedziałku do piątku, w wymiarze godzin 7,35, przeciętny wymiartygodniowo 37,55;</w:t>
      </w:r>
    </w:p>
    <w:p w:rsidR="00254748" w:rsidRPr="00B411C3" w:rsidRDefault="00254748" w:rsidP="0025474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praca w nowo wybudowanej części zabiegowej Gdyńskiego Centrum Onkologii;</w:t>
      </w:r>
    </w:p>
    <w:p w:rsidR="00E56C78" w:rsidRPr="00FD1C0B" w:rsidRDefault="00E56C78" w:rsidP="00FD1C0B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11C3">
        <w:rPr>
          <w:rFonts w:ascii="Arial" w:eastAsia="Times New Roman" w:hAnsi="Arial" w:cs="Arial"/>
          <w:sz w:val="20"/>
          <w:szCs w:val="20"/>
        </w:rPr>
        <w:t>w wymiarze godzin</w:t>
      </w:r>
      <w:r w:rsidR="00FD1C0B">
        <w:rPr>
          <w:rFonts w:ascii="Arial" w:eastAsia="Times New Roman" w:hAnsi="Arial" w:cs="Arial"/>
          <w:sz w:val="20"/>
          <w:szCs w:val="20"/>
        </w:rPr>
        <w:t xml:space="preserve"> </w:t>
      </w:r>
      <w:r w:rsidRPr="00FD1C0B">
        <w:rPr>
          <w:rFonts w:ascii="Arial" w:eastAsia="Times New Roman" w:hAnsi="Arial" w:cs="Arial"/>
          <w:sz w:val="20"/>
          <w:szCs w:val="20"/>
        </w:rPr>
        <w:t>7,35,  przeciętny wymiar tygodniowo 37,55;</w:t>
      </w:r>
    </w:p>
    <w:p w:rsidR="0060158A" w:rsidRPr="00B411C3" w:rsidRDefault="0060158A" w:rsidP="006015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158A" w:rsidRPr="00B411C3" w:rsidRDefault="0060158A" w:rsidP="006015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Zgłoszenia drogą elektroniczną należy kierować do </w:t>
      </w:r>
      <w:r w:rsidR="005E3205">
        <w:rPr>
          <w:rFonts w:ascii="Times New Roman" w:hAnsi="Times New Roman"/>
          <w:sz w:val="20"/>
          <w:szCs w:val="20"/>
        </w:rPr>
        <w:t>Kierownika D</w:t>
      </w:r>
      <w:r w:rsidR="00FD1C0B">
        <w:rPr>
          <w:rFonts w:ascii="Times New Roman" w:hAnsi="Times New Roman"/>
          <w:sz w:val="20"/>
          <w:szCs w:val="20"/>
        </w:rPr>
        <w:t>ziału Sterylizacji i Dezynfekcji</w:t>
      </w:r>
    </w:p>
    <w:p w:rsidR="0060158A" w:rsidRPr="00B411C3" w:rsidRDefault="0060158A" w:rsidP="006015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na adres: </w:t>
      </w:r>
      <w:r w:rsidR="00FD1C0B" w:rsidRPr="00FD1C0B">
        <w:rPr>
          <w:rFonts w:ascii="Times New Roman" w:hAnsi="Times New Roman"/>
          <w:sz w:val="20"/>
          <w:szCs w:val="20"/>
        </w:rPr>
        <w:t>ezukowicz@</w:t>
      </w:r>
      <w:r w:rsidR="003349FF">
        <w:rPr>
          <w:rFonts w:ascii="Times New Roman" w:hAnsi="Times New Roman"/>
          <w:sz w:val="20"/>
          <w:szCs w:val="20"/>
        </w:rPr>
        <w:t>szpital-morski</w:t>
      </w:r>
      <w:r w:rsidR="00FD1C0B">
        <w:rPr>
          <w:rFonts w:ascii="Times New Roman" w:hAnsi="Times New Roman"/>
          <w:sz w:val="20"/>
          <w:szCs w:val="20"/>
        </w:rPr>
        <w:t>.</w:t>
      </w:r>
      <w:r w:rsidR="003349FF">
        <w:rPr>
          <w:rFonts w:ascii="Times New Roman" w:hAnsi="Times New Roman"/>
          <w:sz w:val="20"/>
          <w:szCs w:val="20"/>
        </w:rPr>
        <w:t>pl</w:t>
      </w:r>
      <w:r w:rsidR="00B411C3" w:rsidRPr="00B411C3">
        <w:rPr>
          <w:sz w:val="20"/>
          <w:szCs w:val="20"/>
        </w:rPr>
        <w:t xml:space="preserve"> </w:t>
      </w:r>
      <w:r w:rsidRPr="00B411C3">
        <w:rPr>
          <w:rFonts w:ascii="Times New Roman" w:hAnsi="Times New Roman"/>
          <w:sz w:val="20"/>
          <w:szCs w:val="20"/>
        </w:rPr>
        <w:t>z dopiskiem Rekrutacja</w:t>
      </w:r>
    </w:p>
    <w:p w:rsidR="0060158A" w:rsidRPr="00B411C3" w:rsidRDefault="0060158A" w:rsidP="006015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lub </w:t>
      </w:r>
      <w:r w:rsidR="00083685" w:rsidRPr="00B411C3">
        <w:rPr>
          <w:rFonts w:ascii="Times New Roman" w:hAnsi="Times New Roman"/>
          <w:sz w:val="20"/>
          <w:szCs w:val="20"/>
        </w:rPr>
        <w:t>osobiście w kancelarii Szpitala budynek nr 6, parter, pok. nr 04</w:t>
      </w:r>
    </w:p>
    <w:p w:rsidR="0060158A" w:rsidRPr="00B411C3" w:rsidRDefault="0060158A" w:rsidP="0060158A">
      <w:pPr>
        <w:pStyle w:val="NormalnyWeb"/>
        <w:jc w:val="center"/>
        <w:rPr>
          <w:rStyle w:val="Pogrubienie"/>
          <w:rFonts w:ascii="Arial" w:hAnsi="Arial" w:cs="Arial"/>
          <w:color w:val="272554"/>
          <w:sz w:val="20"/>
          <w:szCs w:val="20"/>
        </w:rPr>
      </w:pPr>
      <w:r w:rsidRPr="00B411C3">
        <w:rPr>
          <w:rStyle w:val="Pogrubienie"/>
          <w:rFonts w:ascii="Arial" w:hAnsi="Arial" w:cs="Arial"/>
          <w:color w:val="272554"/>
          <w:sz w:val="20"/>
          <w:szCs w:val="20"/>
        </w:rPr>
        <w:t>Zastrzegamy sobie możliwość kontaktu z wybranymi Kandydatami.</w:t>
      </w:r>
    </w:p>
    <w:p w:rsidR="0060158A" w:rsidRPr="00B411C3" w:rsidRDefault="0060158A" w:rsidP="00E56C7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411C3">
        <w:rPr>
          <w:rStyle w:val="Pogrubienie"/>
          <w:rFonts w:ascii="Arial" w:hAnsi="Arial" w:cs="Arial"/>
          <w:sz w:val="20"/>
          <w:szCs w:val="20"/>
        </w:rPr>
        <w:t>Prosimy o dołączenie do dokumentów aplikacyjnych poniższej klauzuli. Jednocześnie inform</w:t>
      </w:r>
      <w:r w:rsidRPr="00B411C3">
        <w:rPr>
          <w:rStyle w:val="Pogrubienie"/>
          <w:rFonts w:ascii="Arial" w:hAnsi="Arial" w:cs="Arial"/>
          <w:sz w:val="20"/>
          <w:szCs w:val="20"/>
        </w:rPr>
        <w:t>u</w:t>
      </w:r>
      <w:r w:rsidRPr="00B411C3">
        <w:rPr>
          <w:rStyle w:val="Pogrubienie"/>
          <w:rFonts w:ascii="Arial" w:hAnsi="Arial" w:cs="Arial"/>
          <w:sz w:val="20"/>
          <w:szCs w:val="20"/>
        </w:rPr>
        <w:t>jemy, że dokumenty, które nie zawierają klauzuli nie będą przez nas rozpatrywane.</w:t>
      </w:r>
    </w:p>
    <w:p w:rsidR="0060158A" w:rsidRPr="00B411C3" w:rsidRDefault="0060158A" w:rsidP="0060158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411C3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60158A" w:rsidRPr="00B411C3" w:rsidRDefault="0060158A" w:rsidP="00601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i/>
          <w:iCs/>
          <w:sz w:val="20"/>
          <w:szCs w:val="20"/>
        </w:rPr>
        <w:t>„Wyrażam zgodę na przetwarzanie danych osobowych zawartych w mojej ofercie pracy dla potrzeb niezbędnych do realizacji procesu rekrutacji prowadzonego przez </w:t>
      </w:r>
      <w:r w:rsidRPr="00B411C3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Szpitale Pomorskie </w:t>
      </w:r>
      <w:r w:rsidRPr="00B411C3">
        <w:rPr>
          <w:rFonts w:ascii="Times New Roman" w:hAnsi="Times New Roman"/>
          <w:i/>
          <w:iCs/>
          <w:sz w:val="20"/>
          <w:szCs w:val="20"/>
        </w:rPr>
        <w:t>Sp. z o.o. zgodnie z ustawą z dnia 29 sierpnia 1997 r. o ochronie danych osobowych (tj. Dz.U. z 2016 r. poz. 922)”.</w:t>
      </w:r>
    </w:p>
    <w:p w:rsidR="0060158A" w:rsidRPr="00B411C3" w:rsidRDefault="0060158A" w:rsidP="006015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0158A" w:rsidRPr="00B411C3" w:rsidRDefault="0060158A" w:rsidP="006015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158A" w:rsidRPr="006B7AB6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sectPr w:rsidR="0060158A" w:rsidSect="009D3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29" w:rsidRDefault="00CD5A29">
      <w:pPr>
        <w:spacing w:after="0" w:line="240" w:lineRule="auto"/>
      </w:pPr>
      <w:r>
        <w:separator/>
      </w:r>
    </w:p>
  </w:endnote>
  <w:endnote w:type="continuationSeparator" w:id="1">
    <w:p w:rsidR="00CD5A29" w:rsidRDefault="00C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29" w:rsidRDefault="00CD5A29">
      <w:pPr>
        <w:spacing w:after="0" w:line="240" w:lineRule="auto"/>
      </w:pPr>
      <w:r>
        <w:separator/>
      </w:r>
    </w:p>
  </w:footnote>
  <w:footnote w:type="continuationSeparator" w:id="1">
    <w:p w:rsidR="00CD5A29" w:rsidRDefault="00CD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76F"/>
    <w:multiLevelType w:val="multilevel"/>
    <w:tmpl w:val="B58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148B"/>
    <w:multiLevelType w:val="hybridMultilevel"/>
    <w:tmpl w:val="2F5C4378"/>
    <w:lvl w:ilvl="0" w:tplc="7AC095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10C68DD"/>
    <w:multiLevelType w:val="hybridMultilevel"/>
    <w:tmpl w:val="4AB0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663"/>
    <w:multiLevelType w:val="hybridMultilevel"/>
    <w:tmpl w:val="3F6A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231"/>
    <w:multiLevelType w:val="multilevel"/>
    <w:tmpl w:val="64F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4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F6AC2"/>
    <w:multiLevelType w:val="hybridMultilevel"/>
    <w:tmpl w:val="D08A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55534"/>
    <w:multiLevelType w:val="multilevel"/>
    <w:tmpl w:val="D59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9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22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21"/>
  </w:num>
  <w:num w:numId="19">
    <w:abstractNumId w:val="1"/>
  </w:num>
  <w:num w:numId="20">
    <w:abstractNumId w:val="20"/>
  </w:num>
  <w:num w:numId="21">
    <w:abstractNumId w:val="10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54BC8"/>
    <w:rsid w:val="0007236F"/>
    <w:rsid w:val="00077C4E"/>
    <w:rsid w:val="00083685"/>
    <w:rsid w:val="0009022F"/>
    <w:rsid w:val="000C000F"/>
    <w:rsid w:val="001D0775"/>
    <w:rsid w:val="00202FE2"/>
    <w:rsid w:val="00222009"/>
    <w:rsid w:val="00254748"/>
    <w:rsid w:val="003349FF"/>
    <w:rsid w:val="00391B00"/>
    <w:rsid w:val="003A7727"/>
    <w:rsid w:val="003C0AE4"/>
    <w:rsid w:val="00407F2F"/>
    <w:rsid w:val="00461758"/>
    <w:rsid w:val="004D414B"/>
    <w:rsid w:val="004F4379"/>
    <w:rsid w:val="00503F90"/>
    <w:rsid w:val="00547ED0"/>
    <w:rsid w:val="005623CC"/>
    <w:rsid w:val="005E3205"/>
    <w:rsid w:val="0060158A"/>
    <w:rsid w:val="00605942"/>
    <w:rsid w:val="006A07DA"/>
    <w:rsid w:val="006A63B6"/>
    <w:rsid w:val="007C1EA1"/>
    <w:rsid w:val="007E4847"/>
    <w:rsid w:val="00815A25"/>
    <w:rsid w:val="00863B75"/>
    <w:rsid w:val="00980266"/>
    <w:rsid w:val="009C341D"/>
    <w:rsid w:val="009D3D66"/>
    <w:rsid w:val="00B411C3"/>
    <w:rsid w:val="00B41642"/>
    <w:rsid w:val="00B915C1"/>
    <w:rsid w:val="00C34900"/>
    <w:rsid w:val="00C95678"/>
    <w:rsid w:val="00CC564D"/>
    <w:rsid w:val="00CD5A29"/>
    <w:rsid w:val="00D24141"/>
    <w:rsid w:val="00D255CF"/>
    <w:rsid w:val="00D654FD"/>
    <w:rsid w:val="00DB2D08"/>
    <w:rsid w:val="00DE7B65"/>
    <w:rsid w:val="00E56C78"/>
    <w:rsid w:val="00F202D4"/>
    <w:rsid w:val="00F54B28"/>
    <w:rsid w:val="00FD037E"/>
    <w:rsid w:val="00FD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8</cp:revision>
  <cp:lastPrinted>2018-06-08T08:20:00Z</cp:lastPrinted>
  <dcterms:created xsi:type="dcterms:W3CDTF">2018-06-08T08:02:00Z</dcterms:created>
  <dcterms:modified xsi:type="dcterms:W3CDTF">2018-06-08T09:40:00Z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