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jc w:val="right"/>
        <w:rPr/>
      </w:pPr>
      <w:r>
        <w:rPr>
          <w:rFonts w:ascii="Arial Narrow" w:hAnsi="Arial Narrow"/>
          <w:sz w:val="20"/>
          <w:szCs w:val="20"/>
        </w:rPr>
        <w:t xml:space="preserve">Gdynia, dnia </w:t>
      </w:r>
      <w:r>
        <w:rPr>
          <w:rFonts w:ascii="Arial Narrow" w:hAnsi="Arial Narrow"/>
          <w:sz w:val="20"/>
          <w:szCs w:val="20"/>
        </w:rPr>
        <w:t>03</w:t>
      </w:r>
      <w:r>
        <w:rPr>
          <w:rFonts w:ascii="Arial Narrow" w:hAnsi="Arial Narrow"/>
          <w:sz w:val="20"/>
          <w:szCs w:val="20"/>
        </w:rPr>
        <w:t>.12.2018 r.</w:t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jc w:val="center"/>
        <w:rPr>
          <w:rFonts w:ascii="Arial Narrow" w:hAnsi="Arial Narrow"/>
          <w:b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OGŁOSZENIE O PRZESUNIĘCIU ROZSTRZYGNIĘCIA KONKURSU OFERT</w:t>
        <w:br/>
        <w:t xml:space="preserve"> NA UDZIELANIE ŚWIADCZEŃ ZDROWOTNYCH</w:t>
      </w:r>
    </w:p>
    <w:p>
      <w:pPr>
        <w:pStyle w:val="Normal"/>
        <w:spacing w:lineRule="auto" w:line="240" w:before="0" w:after="80"/>
        <w:jc w:val="center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</w:r>
    </w:p>
    <w:p>
      <w:pPr>
        <w:pStyle w:val="Normal"/>
        <w:spacing w:lineRule="auto" w:line="240" w:before="0" w:after="80"/>
        <w:jc w:val="center"/>
        <w:rPr/>
      </w:pPr>
      <w:r>
        <w:rPr>
          <w:rFonts w:ascii="Arial Narrow" w:hAnsi="Arial Narrow"/>
          <w:sz w:val="20"/>
          <w:szCs w:val="20"/>
          <w:u w:val="single"/>
        </w:rPr>
        <w:t>Dotyczy ogłoszenia z dnia 14.12.2018 r. – postępowanie konkursowe nr 93/2018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Komisja konkursowa powołana Zarządzeniem Zarządu Szpitali Pomorskich Sp. z o.o. z dnia 29.11.2018 r. - działając zgodnie z zapisami ustawy z dnia 15 kwietnia 2011 r. o działalności leczniczej (tj. Dz.U. 2018 poz. 2190 ze zm.) oraz zgodnie ze Szczegółowymi Warunkami Konkursu Ofert na udzielanie świadczeń zdrowotnych nr 93/2018 informuje o przesunięciu rozstrzygnięcia postępowania konkursowego w następujących zakresach świadczeń: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Style w:val="Strong"/>
          <w:rFonts w:ascii="Times New Roman" w:hAnsi="Times New Roman" w:eastAsia="Times New Roman"/>
          <w:position w:val="0"/>
          <w:sz w:val="18"/>
          <w:sz w:val="18"/>
          <w:szCs w:val="18"/>
          <w:u w:val="single"/>
          <w:vertAlign w:val="baseline"/>
        </w:rPr>
      </w:pPr>
      <w:r>
        <w:rPr>
          <w:rFonts w:eastAsia="Times New Roman" w:ascii="Times New Roman" w:hAnsi="Times New Roman"/>
          <w:position w:val="0"/>
          <w:sz w:val="18"/>
          <w:sz w:val="18"/>
          <w:szCs w:val="18"/>
          <w:u w:val="single"/>
          <w:vertAlign w:val="baseline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Style w:val="Strong"/>
          <w:rFonts w:ascii="Times New Roman" w:hAnsi="Times New Roman" w:eastAsia="Times New Roman"/>
          <w:position w:val="0"/>
          <w:sz w:val="18"/>
          <w:sz w:val="18"/>
          <w:szCs w:val="18"/>
          <w:u w:val="single"/>
          <w:vertAlign w:val="baseline"/>
        </w:rPr>
      </w:pPr>
      <w:r>
        <w:rPr>
          <w:rFonts w:eastAsia="Times New Roman" w:ascii="Times New Roman" w:hAnsi="Times New Roman"/>
          <w:position w:val="0"/>
          <w:sz w:val="18"/>
          <w:sz w:val="18"/>
          <w:szCs w:val="18"/>
          <w:u w:val="single"/>
          <w:vertAlign w:val="baseline"/>
        </w:rPr>
      </w:r>
    </w:p>
    <w:p>
      <w:pPr>
        <w:pStyle w:val="Normal"/>
        <w:widowControl/>
        <w:tabs>
          <w:tab w:val="left" w:pos="10080" w:leader="none"/>
        </w:tabs>
        <w:bidi w:val="0"/>
        <w:spacing w:lineRule="atLeast" w:line="100" w:before="0" w:after="0"/>
        <w:ind w:left="0" w:right="0" w:hanging="0"/>
        <w:jc w:val="both"/>
        <w:rPr/>
      </w:pPr>
      <w:r>
        <w:rPr>
          <w:rStyle w:val="Strong"/>
          <w:rFonts w:eastAsia="Times New Roman" w:ascii="Times New Roman" w:hAnsi="Times New Roman"/>
          <w:b/>
          <w:bCs/>
          <w:i w:val="false"/>
          <w:iCs w:val="false"/>
          <w:position w:val="0"/>
          <w:sz w:val="20"/>
          <w:sz w:val="20"/>
          <w:szCs w:val="20"/>
          <w:u w:val="single"/>
          <w:vertAlign w:val="baseline"/>
        </w:rPr>
        <w:t>III. 4. Świadczenie usług medycznych w ramach kontraktu przez technika elektroradiologii w Pracowni Diagnostyki Obrazowej oraz Oddziale Chirurgii Naczyniowej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Style w:val="Strong"/>
          <w:rFonts w:ascii="Times New Roman" w:hAnsi="Times New Roman" w:eastAsia="Times New Roman"/>
          <w:position w:val="0"/>
          <w:sz w:val="18"/>
          <w:sz w:val="18"/>
          <w:szCs w:val="18"/>
          <w:u w:val="single"/>
          <w:vertAlign w:val="baseline"/>
        </w:rPr>
      </w:pPr>
      <w:r>
        <w:rPr>
          <w:rFonts w:eastAsia="Times New Roman" w:ascii="Times New Roman" w:hAnsi="Times New Roman"/>
          <w:position w:val="0"/>
          <w:sz w:val="18"/>
          <w:sz w:val="18"/>
          <w:szCs w:val="18"/>
          <w:u w:val="single"/>
          <w:vertAlign w:val="baseline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Na podstawie pkt. XI ppkt 7 SWKO Komisja Konkursowa przedłużyła termin ogłoszenia rozstrzygnięcia konkursu ofert nr 93/2018 w powyż</w:t>
      </w:r>
      <w:r>
        <w:rPr>
          <w:rFonts w:ascii="Arial Narrow" w:hAnsi="Arial Narrow"/>
          <w:sz w:val="20"/>
          <w:szCs w:val="20"/>
        </w:rPr>
        <w:t>szym</w:t>
      </w:r>
      <w:r>
        <w:rPr>
          <w:rFonts w:ascii="Arial Narrow" w:hAnsi="Arial Narrow"/>
          <w:sz w:val="20"/>
          <w:szCs w:val="20"/>
        </w:rPr>
        <w:t xml:space="preserve"> zakres</w:t>
      </w:r>
      <w:r>
        <w:rPr>
          <w:rFonts w:ascii="Arial Narrow" w:hAnsi="Arial Narrow"/>
          <w:sz w:val="20"/>
          <w:szCs w:val="20"/>
        </w:rPr>
        <w:t>ie</w:t>
      </w:r>
      <w:r>
        <w:rPr>
          <w:rFonts w:ascii="Arial Narrow" w:hAnsi="Arial Narrow"/>
          <w:sz w:val="20"/>
          <w:szCs w:val="20"/>
        </w:rPr>
        <w:t xml:space="preserve"> na dzień </w:t>
      </w:r>
      <w:r>
        <w:rPr>
          <w:rFonts w:ascii="Arial Narrow" w:hAnsi="Arial Narrow"/>
          <w:b/>
          <w:bCs/>
          <w:sz w:val="20"/>
          <w:szCs w:val="20"/>
          <w:u w:val="single"/>
        </w:rPr>
        <w:t>0</w:t>
      </w:r>
      <w:r>
        <w:rPr>
          <w:rFonts w:ascii="Arial Narrow" w:hAnsi="Arial Narrow"/>
          <w:b/>
          <w:bCs/>
          <w:sz w:val="20"/>
          <w:szCs w:val="20"/>
          <w:u w:val="single"/>
        </w:rPr>
        <w:t>4</w:t>
      </w:r>
      <w:r>
        <w:rPr>
          <w:rFonts w:ascii="Arial Narrow" w:hAnsi="Arial Narrow"/>
          <w:b/>
          <w:sz w:val="20"/>
          <w:szCs w:val="20"/>
          <w:u w:val="single"/>
        </w:rPr>
        <w:t>.01.2019 r.</w:t>
      </w:r>
      <w:r>
        <w:rPr>
          <w:rFonts w:ascii="Arial Narrow" w:hAnsi="Arial Narrow"/>
          <w:sz w:val="20"/>
          <w:szCs w:val="20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Ogłoszenie o przesunięciu rozstrzygnięcia konkursu ofert zamieszczone zostaje na tablicy informacyjnej w siedzibie Szpitali Pomorskich Sp. z o.o. przy ul. Powstania Styczniowego 1, 81-519 Gdynia oraz na stronie internetowej www.szpitalepomorskie.eu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3540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ind w:left="3540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ind w:left="3540" w:firstLine="708"/>
        <w:jc w:val="right"/>
        <w:rPr/>
      </w:pPr>
      <w:r>
        <w:rPr>
          <w:rFonts w:ascii="Arial Narrow" w:hAnsi="Arial Narrow"/>
          <w:sz w:val="20"/>
          <w:szCs w:val="20"/>
        </w:rPr>
        <w:t>Przewodniczący Komisji</w:t>
      </w:r>
      <w:r>
        <w:rPr>
          <w:rFonts w:cs="Tahoma" w:ascii="Arial Narrow" w:hAnsi="Arial Narrow"/>
          <w:sz w:val="20"/>
          <w:szCs w:val="20"/>
        </w:rPr>
        <w:t xml:space="preserve"> Konkursowej                                     </w:t>
        <w:tab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425" w:top="1418" w:footer="34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Stopka"/>
      <w:spacing w:before="240" w:after="0"/>
      <w:rPr>
        <w:b/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rFonts w:ascii="Century Gothic" w:hAnsi="Century Gothic"/>
        <w:b/>
        <w:color w:val="004685"/>
      </w:rPr>
      <w:drawing>
        <wp:inline distT="0" distB="0" distL="0" distR="0">
          <wp:extent cx="3800475" cy="228600"/>
          <wp:effectExtent l="0" t="0" r="0" b="0"/>
          <wp:docPr id="5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>
    <w:pPr>
      <w:pStyle w:val="Stopka"/>
      <w:rPr/>
    </w:pPr>
    <w:r>
      <w:rPr>
        <w:rFonts w:ascii="Century Gothic" w:hAnsi="Century Gothic"/>
        <w:color w:val="004685"/>
        <w:sz w:val="18"/>
        <w:szCs w:val="18"/>
      </w:rPr>
      <w:t>| kapitał zakładowy: 164 480 000,00 zł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4"/>
        <w:szCs w:val="24"/>
        <w:lang w:eastAsia="pl-PL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8180" cy="5612765"/>
          <wp:effectExtent l="0" t="0" r="0" b="0"/>
          <wp:wrapNone/>
          <wp:docPr id="1" name="WordPictureWatermark50692539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0692539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1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2540" distL="114300" distR="118110" simplePos="0" locked="0" layoutInCell="1" allowOverlap="1" relativeHeight="3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24025" cy="561975"/>
          <wp:effectExtent l="0" t="0" r="0" b="0"/>
          <wp:docPr id="3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Gwka"/>
      <w:rPr/>
    </w:pPr>
    <w:r>
      <w:rPr/>
      <w:tab/>
    </w:r>
  </w:p>
  <w:p>
    <w:pPr>
      <w:pStyle w:val="Gwka"/>
      <w:rPr>
        <w:sz w:val="24"/>
        <w:szCs w:val="24"/>
        <w:lang w:eastAsia="pl-PL"/>
      </w:rPr>
    </w:pPr>
    <w:r>
      <w:rPr/>
      <w:drawing>
        <wp:inline distT="0" distB="0" distL="0" distR="0">
          <wp:extent cx="5762625" cy="390525"/>
          <wp:effectExtent l="0" t="0" r="0" b="0"/>
          <wp:docPr id="4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0f8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a8421c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a8421c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a8421c"/>
    <w:rPr>
      <w:rFonts w:ascii="Tahoma" w:hAnsi="Tahoma" w:cs="Times New Roman"/>
      <w:sz w:val="16"/>
    </w:rPr>
  </w:style>
  <w:style w:type="character" w:styleId="Czeinternetowe">
    <w:name w:val="Łącze internetowe"/>
    <w:basedOn w:val="DefaultParagraphFont"/>
    <w:uiPriority w:val="99"/>
    <w:rsid w:val="00b90ae7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b w:val="false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a8421c"/>
    <w:pPr>
      <w:spacing w:lineRule="auto" w:line="240" w:before="0" w:after="0"/>
    </w:pPr>
    <w:rPr>
      <w:rFonts w:ascii="Tahoma" w:hAnsi="Tahoma"/>
      <w:sz w:val="16"/>
      <w:szCs w:val="16"/>
      <w:lang w:eastAsia="pl-PL"/>
    </w:rPr>
  </w:style>
  <w:style w:type="paragraph" w:styleId="Akapitzlist2" w:customStyle="1">
    <w:name w:val="Akapit z listą2"/>
    <w:basedOn w:val="Normal"/>
    <w:uiPriority w:val="99"/>
    <w:qFormat/>
    <w:rsid w:val="00ab3d07"/>
    <w:pPr>
      <w:suppressAutoHyphens w:val="true"/>
      <w:ind w:left="708" w:hanging="0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4127f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Application>LibreOffice/5.3.0.3$Windows_x86 LibreOffice_project/7074905676c47b82bbcfbea1aeefc84afe1c50e1</Application>
  <Pages>1</Pages>
  <Words>229</Words>
  <Characters>1405</Characters>
  <CharactersWithSpaces>1674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2018-03-09T09:41:00Z</dcterms:created>
  <dc:creator>Marek</dc:creator>
  <dc:description/>
  <dc:language>pl-PL</dc:language>
  <cp:lastModifiedBy/>
  <cp:lastPrinted>2018-07-31T07:55:00Z</cp:lastPrinted>
  <dcterms:modified xsi:type="dcterms:W3CDTF">2019-01-03T14:38:52Z</dcterms:modified>
  <cp:revision>82</cp:revision>
  <dc:subject/>
  <dc:title>OGŁOSZENIE O ROZSTRZYGNIĘCIU KONKURSU OFERT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