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5F3AB6">
        <w:rPr>
          <w:rFonts w:ascii="Arial Narrow" w:hAnsi="Arial Narrow"/>
          <w:sz w:val="20"/>
          <w:szCs w:val="20"/>
        </w:rPr>
        <w:t>30</w:t>
      </w:r>
      <w:r w:rsidR="00595055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F3AB6">
        <w:rPr>
          <w:rFonts w:ascii="Arial Narrow" w:hAnsi="Arial Narrow"/>
          <w:sz w:val="20"/>
          <w:szCs w:val="20"/>
          <w:u w:val="single"/>
        </w:rPr>
        <w:t>16</w:t>
      </w:r>
      <w:r w:rsidR="004A715D">
        <w:rPr>
          <w:rFonts w:ascii="Arial Narrow" w:hAnsi="Arial Narrow"/>
          <w:sz w:val="20"/>
          <w:szCs w:val="20"/>
          <w:u w:val="single"/>
        </w:rPr>
        <w:t>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F3AB6">
        <w:rPr>
          <w:rFonts w:ascii="Arial Narrow" w:hAnsi="Arial Narrow"/>
          <w:sz w:val="20"/>
          <w:szCs w:val="20"/>
          <w:u w:val="single"/>
        </w:rPr>
        <w:t>37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F3AB6">
        <w:rPr>
          <w:rFonts w:ascii="Arial Narrow" w:hAnsi="Arial Narrow"/>
          <w:sz w:val="20"/>
          <w:szCs w:val="20"/>
        </w:rPr>
        <w:t>16</w:t>
      </w:r>
      <w:r w:rsidR="00155FF1">
        <w:rPr>
          <w:rFonts w:ascii="Arial Narrow" w:hAnsi="Arial Narrow"/>
          <w:sz w:val="20"/>
          <w:szCs w:val="20"/>
        </w:rPr>
        <w:t>.</w:t>
      </w:r>
      <w:r w:rsidR="004A715D">
        <w:rPr>
          <w:rFonts w:ascii="Arial Narrow" w:hAnsi="Arial Narrow"/>
          <w:sz w:val="20"/>
          <w:szCs w:val="20"/>
        </w:rPr>
        <w:t>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5F3AB6">
        <w:rPr>
          <w:rFonts w:ascii="Arial Narrow" w:hAnsi="Arial Narrow"/>
          <w:sz w:val="20"/>
          <w:szCs w:val="20"/>
        </w:rPr>
        <w:t>anie świadczeń zdrowotnych nr 37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5F3AB6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F3AB6" w:rsidRPr="005F3AB6" w:rsidRDefault="005F3AB6" w:rsidP="005F3AB6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F3AB6">
        <w:rPr>
          <w:rFonts w:ascii="Arial Narrow" w:hAnsi="Arial Narrow"/>
          <w:b/>
          <w:bCs/>
          <w:sz w:val="20"/>
          <w:szCs w:val="20"/>
          <w:u w:val="single"/>
        </w:rPr>
        <w:t>III.10. Świadczenie usług medycznych przez pielęgniarkę w Poradni Medycyny Pracy.</w:t>
      </w:r>
    </w:p>
    <w:p w:rsidR="005F3AB6" w:rsidRPr="005F3AB6" w:rsidRDefault="005F3AB6" w:rsidP="005F3AB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F3AB6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5F3AB6" w:rsidRPr="00451AE3" w:rsidRDefault="005F3AB6" w:rsidP="005F3AB6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  <w:r w:rsidRPr="00451AE3">
        <w:rPr>
          <w:rFonts w:ascii="Arial Narrow" w:hAnsi="Arial Narrow"/>
          <w:b/>
          <w:bCs/>
          <w:sz w:val="20"/>
          <w:szCs w:val="20"/>
          <w:u w:val="single"/>
        </w:rPr>
        <w:t xml:space="preserve">Maria </w:t>
      </w:r>
      <w:proofErr w:type="spellStart"/>
      <w:r w:rsidRPr="00451AE3">
        <w:rPr>
          <w:rFonts w:ascii="Arial Narrow" w:hAnsi="Arial Narrow"/>
          <w:b/>
          <w:bCs/>
          <w:sz w:val="20"/>
          <w:szCs w:val="20"/>
          <w:u w:val="single"/>
        </w:rPr>
        <w:t>Bunk</w:t>
      </w:r>
      <w:proofErr w:type="spellEnd"/>
      <w:r w:rsidRPr="00451AE3">
        <w:rPr>
          <w:rFonts w:ascii="Arial Narrow" w:hAnsi="Arial Narrow"/>
          <w:b/>
          <w:bCs/>
          <w:sz w:val="20"/>
          <w:szCs w:val="20"/>
          <w:u w:val="single"/>
        </w:rPr>
        <w:t>, 8</w:t>
      </w:r>
      <w:r w:rsidR="009621EE">
        <w:rPr>
          <w:rFonts w:ascii="Arial Narrow" w:hAnsi="Arial Narrow"/>
          <w:b/>
          <w:bCs/>
          <w:sz w:val="20"/>
          <w:szCs w:val="20"/>
          <w:u w:val="single"/>
        </w:rPr>
        <w:t>1-505 Gdynia, ul. Siedlecka 3/2.</w:t>
      </w:r>
    </w:p>
    <w:p w:rsidR="009621EE" w:rsidRDefault="009621EE" w:rsidP="00451AE3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  <w:r w:rsidRPr="005F3AB6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5F3AB6" w:rsidRPr="00451AE3" w:rsidRDefault="005F3AB6" w:rsidP="00451AE3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5F3AB6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5F3AB6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</w:t>
      </w:r>
      <w:r w:rsidRPr="005F3AB6">
        <w:rPr>
          <w:rFonts w:ascii="Arial Narrow" w:hAnsi="Arial Narrow"/>
          <w:sz w:val="20"/>
          <w:szCs w:val="20"/>
        </w:rPr>
        <w:t>37</w:t>
      </w:r>
      <w:r w:rsidRPr="005F3AB6">
        <w:rPr>
          <w:rFonts w:ascii="Arial Narrow" w:hAnsi="Arial Narrow"/>
          <w:sz w:val="20"/>
          <w:szCs w:val="20"/>
        </w:rPr>
        <w:t xml:space="preserve">/2019 wybrano w/w ofertę, gdyż z okoliczności wynika, że na ogłoszony ponownie na tych samych warunkach konkurs nie wpłynie więcej ofert. </w:t>
      </w:r>
    </w:p>
    <w:p w:rsidR="005F3AB6" w:rsidRDefault="00451AE3" w:rsidP="009D484A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  <w:r w:rsidRPr="00451AE3">
        <w:rPr>
          <w:rFonts w:ascii="Arial Narrow" w:hAnsi="Arial Narrow"/>
          <w:b/>
          <w:bCs/>
          <w:sz w:val="20"/>
          <w:szCs w:val="20"/>
          <w:u w:val="single"/>
        </w:rPr>
        <w:t>III.12. Świadczenie usług medycznych przez pielęgniarkę w  Oddziale Hematologii i Transplantologii Szpiku.</w:t>
      </w:r>
    </w:p>
    <w:p w:rsidR="00451AE3" w:rsidRDefault="00451AE3" w:rsidP="00451AE3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</w:rPr>
        <w:t>Złożono 2 oferty</w:t>
      </w:r>
      <w:r w:rsidRPr="005F3AB6">
        <w:rPr>
          <w:rFonts w:ascii="Arial Narrow" w:hAnsi="Arial Narrow"/>
          <w:bCs/>
          <w:sz w:val="20"/>
          <w:szCs w:val="20"/>
        </w:rPr>
        <w:t>.</w:t>
      </w:r>
    </w:p>
    <w:p w:rsidR="00451AE3" w:rsidRPr="00451AE3" w:rsidRDefault="007F7126" w:rsidP="00451AE3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Anna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W</w:t>
      </w:r>
      <w:r w:rsidR="00451AE3" w:rsidRPr="00451AE3">
        <w:rPr>
          <w:rFonts w:ascii="Arial Narrow" w:hAnsi="Arial Narrow"/>
          <w:b/>
          <w:bCs/>
          <w:sz w:val="20"/>
          <w:szCs w:val="20"/>
          <w:u w:val="single"/>
        </w:rPr>
        <w:t>uraki</w:t>
      </w:r>
      <w:proofErr w:type="spellEnd"/>
      <w:r w:rsidR="00451AE3" w:rsidRPr="00451AE3">
        <w:rPr>
          <w:rFonts w:ascii="Arial Narrow" w:hAnsi="Arial Narrow"/>
          <w:b/>
          <w:bCs/>
          <w:sz w:val="20"/>
          <w:szCs w:val="20"/>
          <w:u w:val="single"/>
        </w:rPr>
        <w:t>-Mikuś, 81-381 Gdynia, ul. Świętojańska 91/8;</w:t>
      </w:r>
    </w:p>
    <w:p w:rsidR="009621EE" w:rsidRDefault="009621EE" w:rsidP="009621E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843EC">
        <w:rPr>
          <w:rFonts w:ascii="Arial Narrow" w:hAnsi="Arial Narrow"/>
          <w:bCs/>
          <w:sz w:val="20"/>
          <w:szCs w:val="20"/>
        </w:rPr>
        <w:t>W</w:t>
      </w:r>
      <w:r w:rsidRPr="00D843EC">
        <w:rPr>
          <w:rFonts w:ascii="Arial Narrow" w:hAnsi="Arial Narrow"/>
          <w:bCs/>
          <w:sz w:val="20"/>
          <w:szCs w:val="20"/>
        </w:rPr>
        <w:t>/w oferta spełniała wymagania konkursu. Oferta uzyskała</w:t>
      </w:r>
      <w:r w:rsidRPr="00D843EC">
        <w:rPr>
          <w:rFonts w:ascii="Arial Narrow" w:hAnsi="Arial Narrow"/>
          <w:bCs/>
          <w:sz w:val="20"/>
          <w:szCs w:val="20"/>
        </w:rPr>
        <w:t xml:space="preserve"> 100,00 pkt.</w:t>
      </w:r>
    </w:p>
    <w:p w:rsidR="005F3AB6" w:rsidRDefault="00451AE3" w:rsidP="00451AE3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  <w:r w:rsidRPr="00451AE3">
        <w:rPr>
          <w:rFonts w:ascii="Arial Narrow" w:hAnsi="Arial Narrow"/>
          <w:b/>
          <w:bCs/>
          <w:sz w:val="20"/>
          <w:szCs w:val="20"/>
          <w:u w:val="single"/>
        </w:rPr>
        <w:t xml:space="preserve">Małgorzata </w:t>
      </w:r>
      <w:proofErr w:type="spellStart"/>
      <w:r w:rsidRPr="00451AE3">
        <w:rPr>
          <w:rFonts w:ascii="Arial Narrow" w:hAnsi="Arial Narrow"/>
          <w:b/>
          <w:bCs/>
          <w:sz w:val="20"/>
          <w:szCs w:val="20"/>
          <w:u w:val="single"/>
        </w:rPr>
        <w:t>Malinska</w:t>
      </w:r>
      <w:proofErr w:type="spellEnd"/>
      <w:r w:rsidRPr="00451AE3">
        <w:rPr>
          <w:rFonts w:ascii="Arial Narrow" w:hAnsi="Arial Narrow"/>
          <w:b/>
          <w:bCs/>
          <w:sz w:val="20"/>
          <w:szCs w:val="20"/>
          <w:u w:val="single"/>
        </w:rPr>
        <w:t>, 80-180 Gdańsk, ul. Kolorow</w:t>
      </w:r>
      <w:r w:rsidR="00A13310">
        <w:rPr>
          <w:rFonts w:ascii="Arial Narrow" w:hAnsi="Arial Narrow"/>
          <w:b/>
          <w:bCs/>
          <w:sz w:val="20"/>
          <w:szCs w:val="20"/>
          <w:u w:val="single"/>
        </w:rPr>
        <w:t>a 7/32;</w:t>
      </w:r>
    </w:p>
    <w:p w:rsidR="009621EE" w:rsidRPr="00B960B2" w:rsidRDefault="009621EE" w:rsidP="009621E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843EC">
        <w:rPr>
          <w:rFonts w:ascii="Arial Narrow" w:hAnsi="Arial Narrow"/>
          <w:bCs/>
          <w:sz w:val="20"/>
          <w:szCs w:val="20"/>
        </w:rPr>
        <w:t>W/w oferta spełniała wymagania konkursu. Oferta uzyskała</w:t>
      </w:r>
      <w:r w:rsidR="00D843EC" w:rsidRPr="00D843EC">
        <w:rPr>
          <w:rFonts w:ascii="Arial Narrow" w:hAnsi="Arial Narrow"/>
          <w:bCs/>
          <w:sz w:val="20"/>
          <w:szCs w:val="20"/>
        </w:rPr>
        <w:t xml:space="preserve"> 88</w:t>
      </w:r>
      <w:r w:rsidRPr="00D843EC">
        <w:rPr>
          <w:rFonts w:ascii="Arial Narrow" w:hAnsi="Arial Narrow"/>
          <w:bCs/>
          <w:sz w:val="20"/>
          <w:szCs w:val="20"/>
        </w:rPr>
        <w:t>,00 pkt.</w:t>
      </w:r>
    </w:p>
    <w:p w:rsidR="005F3AB6" w:rsidRDefault="005F3AB6" w:rsidP="009D484A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</w:p>
    <w:p w:rsidR="008F1636" w:rsidRPr="00C61D19" w:rsidRDefault="002C40B7" w:rsidP="00C61D19">
      <w:pPr>
        <w:tabs>
          <w:tab w:val="left" w:pos="2110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C61D19">
        <w:rPr>
          <w:rFonts w:ascii="Arial Narrow" w:hAnsi="Arial Narrow"/>
          <w:bCs/>
          <w:sz w:val="20"/>
          <w:szCs w:val="20"/>
        </w:rPr>
        <w:t>zawarte na okres do dnia 30.04</w:t>
      </w:r>
      <w:r w:rsidR="005461D7"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C61D19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AF37C6" w:rsidRDefault="00AF37C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61D19" w:rsidRDefault="008F163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 xml:space="preserve">zenia zdrowotne z </w:t>
      </w:r>
      <w:r w:rsidR="002C40B7">
        <w:rPr>
          <w:rFonts w:ascii="Arial Narrow" w:hAnsi="Arial Narrow"/>
          <w:sz w:val="20"/>
          <w:szCs w:val="20"/>
        </w:rPr>
        <w:t>w/w Oferentami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AF37C6" w:rsidRDefault="00AF37C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F37C6" w:rsidRPr="00AF37C6" w:rsidRDefault="00AF37C6" w:rsidP="00AF37C6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AF37C6">
        <w:rPr>
          <w:rFonts w:ascii="Arial Narrow" w:hAnsi="Arial Narrow"/>
          <w:sz w:val="20"/>
          <w:szCs w:val="20"/>
          <w:u w:val="single"/>
        </w:rPr>
        <w:t>W pozostałych zakresach świadczeń tj.:</w:t>
      </w:r>
    </w:p>
    <w:p w:rsidR="00AF37C6" w:rsidRDefault="00AF37C6" w:rsidP="00AF37C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 xml:space="preserve">III.1. Świadczenie usług medycznych przez pielęgniarkę anestezjologiczną w Oddziale Anestezjologii 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 Intensywnej Terapii  – część Anestezjologiczna;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III.2. Świadczenie usług medycznych przez pielęgniarkę/położną w Oddziale Neonatologii i Intensywnej Terapii Noworodka;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III.3. Świadczenie usług medycznych przez pielęgniarkę operacyjną na Bloku Operacyjnym;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III.4. Świadczenie usług medycznych przez położną w Oddziale Ginekologiczno-Położniczym;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III.5. Świadczenie usług medycznych przez pielęgniarkę w Oddziale Chirurgii Onkologicznej;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III.6. Świadczenie usług medycznych przez pielęgniarkę w Oddziale Pulmonologicznym;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III.7. Świadczenie usług medycznych przez pielęgniarkę w Izbie Przyjęć Internistycznej;</w:t>
      </w:r>
      <w:bookmarkStart w:id="0" w:name="_GoBack"/>
      <w:bookmarkEnd w:id="0"/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III.8. Świadczenie usług medycznych przez pielęgniarkę w Izbie Przyjęć Ogólnej;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III.9. Świadczenie usług medycznych przez pielęgniarkę w Oddziale Onkologii i Radioterapi</w:t>
      </w:r>
      <w:r w:rsidRPr="00AF37C6">
        <w:rPr>
          <w:rFonts w:ascii="Arial Narrow" w:hAnsi="Arial Narrow"/>
          <w:bCs/>
          <w:u w:val="single"/>
        </w:rPr>
        <w:t>i – Dział Onkologii Klinicznej;</w:t>
      </w:r>
    </w:p>
    <w:p w:rsidR="00AF37C6" w:rsidRPr="00AF37C6" w:rsidRDefault="00AF37C6" w:rsidP="00AF37C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Cs/>
          <w:u w:val="single"/>
        </w:rPr>
      </w:pPr>
      <w:r w:rsidRPr="00AF37C6">
        <w:rPr>
          <w:rFonts w:ascii="Arial Narrow" w:hAnsi="Arial Narrow"/>
          <w:bCs/>
          <w:u w:val="single"/>
        </w:rPr>
        <w:t>III.11. Świadczenie usług medycznych przez pielęgniarkę w Oddziale Onkologii i Radioterapii – Dział Onkologii Klinicznej – Profil Leczenia 1 Dnia;</w:t>
      </w:r>
    </w:p>
    <w:p w:rsidR="00AF37C6" w:rsidRPr="00AF37C6" w:rsidRDefault="00AF37C6" w:rsidP="00AF37C6">
      <w:pPr>
        <w:spacing w:after="0" w:line="240" w:lineRule="auto"/>
        <w:jc w:val="both"/>
        <w:rPr>
          <w:rFonts w:ascii="Arial Narrow" w:hAnsi="Arial Narrow"/>
          <w:bCs/>
          <w:u w:val="single"/>
        </w:rPr>
      </w:pPr>
    </w:p>
    <w:p w:rsidR="00AF37C6" w:rsidRDefault="00AF37C6" w:rsidP="00AF37C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ostępowanie konkursowe zostało unieważnione na podstawie pkt XI.1.1.1 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37</w:t>
      </w:r>
      <w:r>
        <w:rPr>
          <w:rFonts w:ascii="Arial Narrow" w:hAnsi="Arial Narrow"/>
          <w:sz w:val="20"/>
          <w:szCs w:val="20"/>
        </w:rPr>
        <w:t xml:space="preserve">/2019 z powodu </w:t>
      </w:r>
      <w:r>
        <w:rPr>
          <w:rFonts w:ascii="Arial Narrow" w:hAnsi="Arial Narrow"/>
          <w:sz w:val="20"/>
          <w:szCs w:val="20"/>
        </w:rPr>
        <w:t xml:space="preserve">braku ofert.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AF37C6" w:rsidRDefault="00AF37C6" w:rsidP="00AF37C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F37C6" w:rsidRPr="008F1636" w:rsidRDefault="00AF37C6" w:rsidP="00AF37C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AF37C6" w:rsidRDefault="00AF37C6" w:rsidP="00AF37C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F37C6" w:rsidRDefault="0058016A" w:rsidP="002C40B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AF37C6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F37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7C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F37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EC7023"/>
    <w:multiLevelType w:val="hybridMultilevel"/>
    <w:tmpl w:val="810E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716170"/>
    <w:multiLevelType w:val="hybridMultilevel"/>
    <w:tmpl w:val="904E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36349"/>
    <w:multiLevelType w:val="hybridMultilevel"/>
    <w:tmpl w:val="6A2475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7788C"/>
    <w:rsid w:val="000860D3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C40B7"/>
    <w:rsid w:val="002C75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1AE3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5F3AB6"/>
    <w:rsid w:val="00602A3B"/>
    <w:rsid w:val="00610F8D"/>
    <w:rsid w:val="0062005D"/>
    <w:rsid w:val="006209BB"/>
    <w:rsid w:val="00635E90"/>
    <w:rsid w:val="00640699"/>
    <w:rsid w:val="006427E5"/>
    <w:rsid w:val="00642AF2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7F7126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21EE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13310"/>
    <w:rsid w:val="00A227FD"/>
    <w:rsid w:val="00A268C9"/>
    <w:rsid w:val="00A31F6C"/>
    <w:rsid w:val="00A51298"/>
    <w:rsid w:val="00A55560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AF37C6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61D19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8FC"/>
    <w:rsid w:val="00D14D3E"/>
    <w:rsid w:val="00D16B63"/>
    <w:rsid w:val="00D2024B"/>
    <w:rsid w:val="00D40669"/>
    <w:rsid w:val="00D5266C"/>
    <w:rsid w:val="00D55976"/>
    <w:rsid w:val="00D63B5B"/>
    <w:rsid w:val="00D6687B"/>
    <w:rsid w:val="00D73205"/>
    <w:rsid w:val="00D843EC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7320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85</cp:revision>
  <cp:lastPrinted>2019-03-25T15:22:00Z</cp:lastPrinted>
  <dcterms:created xsi:type="dcterms:W3CDTF">2018-03-09T09:41:00Z</dcterms:created>
  <dcterms:modified xsi:type="dcterms:W3CDTF">2019-04-30T06:36:00Z</dcterms:modified>
</cp:coreProperties>
</file>